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1DF93" w14:textId="38928E58" w:rsidR="008A5263" w:rsidRDefault="008A5263" w:rsidP="008A5263">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Pr>
          <w:rFonts w:ascii="Calibri" w:eastAsia="MS Mincho" w:hAnsi="Calibri" w:cs="Calibri"/>
          <w:b/>
          <w:szCs w:val="21"/>
        </w:rPr>
        <w:t>3GPP TSG-RAN WG4 Meeting # 99-e</w:t>
      </w:r>
      <w:r>
        <w:rPr>
          <w:rFonts w:ascii="Calibri" w:eastAsia="MS Mincho" w:hAnsi="Calibri" w:cs="Calibri"/>
          <w:b/>
          <w:szCs w:val="21"/>
        </w:rPr>
        <w:tab/>
        <w:t xml:space="preserve">                                              R4-210</w:t>
      </w:r>
      <w:r w:rsidR="000E2E0B">
        <w:rPr>
          <w:rFonts w:ascii="Calibri" w:eastAsia="MS Mincho" w:hAnsi="Calibri" w:cs="Calibri"/>
          <w:b/>
          <w:szCs w:val="21"/>
        </w:rPr>
        <w:t>9236</w:t>
      </w:r>
    </w:p>
    <w:p w14:paraId="702B0296" w14:textId="77777777" w:rsidR="008A5263" w:rsidRDefault="008A5263" w:rsidP="008A5263">
      <w:pPr>
        <w:tabs>
          <w:tab w:val="left" w:pos="1985"/>
        </w:tabs>
        <w:overflowPunct w:val="0"/>
        <w:autoSpaceDE w:val="0"/>
        <w:autoSpaceDN w:val="0"/>
        <w:adjustRightInd w:val="0"/>
        <w:spacing w:after="120"/>
        <w:textAlignment w:val="baseline"/>
        <w:rPr>
          <w:rFonts w:ascii="Calibri" w:eastAsia="MS Mincho" w:hAnsi="Calibri" w:cs="Calibri"/>
          <w:b/>
          <w:szCs w:val="21"/>
        </w:rPr>
      </w:pPr>
      <w:r>
        <w:rPr>
          <w:rFonts w:ascii="Calibri" w:eastAsia="MS Mincho" w:hAnsi="Calibri" w:cs="Calibri"/>
          <w:b/>
          <w:szCs w:val="21"/>
        </w:rPr>
        <w:t>Electronic Meeting, May. 19-27, 2021</w:t>
      </w:r>
    </w:p>
    <w:p w14:paraId="5CBD807E" w14:textId="2CDF0FCB" w:rsidR="00045F9A" w:rsidRPr="009A6287" w:rsidRDefault="0016793F"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A10F23">
        <w:rPr>
          <w:rFonts w:ascii="Calibri" w:eastAsia="MS Mincho" w:hAnsi="Calibri" w:cs="Calibri"/>
          <w:b/>
          <w:szCs w:val="21"/>
        </w:rPr>
        <w:t>6</w:t>
      </w:r>
      <w:r w:rsidRPr="009A6287">
        <w:rPr>
          <w:rFonts w:ascii="Calibri" w:eastAsia="MS Mincho" w:hAnsi="Calibri" w:cs="Calibri"/>
          <w:b/>
          <w:szCs w:val="21"/>
        </w:rPr>
        <w:t>.</w:t>
      </w:r>
      <w:r>
        <w:rPr>
          <w:rFonts w:ascii="Calibri" w:eastAsia="MS Mincho" w:hAnsi="Calibri" w:cs="Calibri"/>
          <w:b/>
          <w:szCs w:val="21"/>
        </w:rPr>
        <w:t>5</w:t>
      </w:r>
      <w:r w:rsidRPr="009A6287">
        <w:rPr>
          <w:rFonts w:ascii="Calibri" w:eastAsia="MS Mincho" w:hAnsi="Calibri" w:cs="Calibri"/>
          <w:b/>
          <w:szCs w:val="21"/>
        </w:rPr>
        <w:t>.2.</w:t>
      </w:r>
      <w:r>
        <w:rPr>
          <w:rFonts w:ascii="Calibri" w:eastAsia="MS Mincho" w:hAnsi="Calibri" w:cs="Calibri"/>
          <w:b/>
          <w:szCs w:val="21"/>
        </w:rPr>
        <w:t>3</w:t>
      </w:r>
      <w:r w:rsidRPr="009A6287">
        <w:rPr>
          <w:rFonts w:ascii="Calibri" w:eastAsia="MS Mincho" w:hAnsi="Calibri" w:cs="Calibri"/>
          <w:b/>
          <w:szCs w:val="21"/>
        </w:rPr>
        <w:t>.</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349767A0"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435135">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r w:rsidR="00AB4C63">
        <w:rPr>
          <w:rFonts w:ascii="Calibri" w:eastAsia="MS Mincho" w:hAnsi="Calibri" w:cs="Calibri"/>
          <w:b/>
          <w:szCs w:val="21"/>
          <w:lang w:val="en-GB" w:eastAsia="en-US"/>
        </w:rPr>
        <w:t xml:space="preserve"> for NR </w:t>
      </w:r>
      <w:proofErr w:type="spellStart"/>
      <w:r w:rsidR="00AB4C63">
        <w:rPr>
          <w:rFonts w:ascii="Calibri" w:eastAsia="MS Mincho" w:hAnsi="Calibri" w:cs="Calibri"/>
          <w:b/>
          <w:szCs w:val="21"/>
          <w:lang w:val="en-GB" w:eastAsia="en-US"/>
        </w:rPr>
        <w:t>Pos</w:t>
      </w:r>
      <w:proofErr w:type="spellEnd"/>
      <w:r w:rsidR="003B3213" w:rsidRPr="00F43AAD">
        <w:rPr>
          <w:rFonts w:ascii="Calibri" w:eastAsia="MS Mincho" w:hAnsi="Calibri" w:cs="Calibri"/>
          <w:b/>
          <w:szCs w:val="21"/>
          <w:lang w:val="en-GB" w:eastAsia="en-US"/>
        </w:rPr>
        <w:t xml:space="preserve">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76EBB074"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and</w:t>
      </w:r>
      <w:r w:rsidR="003E3B90">
        <w:rPr>
          <w:rFonts w:cstheme="minorHAnsi"/>
        </w:rPr>
        <w:t xml:space="preserve"> many</w:t>
      </w:r>
      <w:r>
        <w:rPr>
          <w:rFonts w:cstheme="minorHAnsi"/>
        </w:rPr>
        <w:t xml:space="preserv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measurement period)</w:t>
      </w:r>
      <w:r w:rsidR="00DB386D">
        <w:rPr>
          <w:rFonts w:cstheme="minorHAnsi"/>
        </w:rPr>
        <w:t xml:space="preserve"> [2, TS38.133 v16.5.0]</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21F5A103" w14:textId="22D444D3" w:rsidR="000378A3" w:rsidRDefault="007E1778" w:rsidP="00746DCF">
      <w:pPr>
        <w:pStyle w:val="ListParagraph"/>
        <w:numPr>
          <w:ilvl w:val="0"/>
          <w:numId w:val="9"/>
        </w:numPr>
        <w:rPr>
          <w:rFonts w:cstheme="minorHAnsi"/>
        </w:rPr>
      </w:pPr>
      <w:r w:rsidRPr="006C7AB9">
        <w:rPr>
          <w:rFonts w:cstheme="minorHAnsi"/>
        </w:rPr>
        <w:t>Measurement period with TA change</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8E3E7CC" w14:textId="649D81F4"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40461585"/>
      <w:r w:rsidRPr="007E1778">
        <w:rPr>
          <w:rFonts w:asciiTheme="minorHAnsi" w:eastAsia="SimSun" w:hAnsiTheme="minorHAnsi" w:cstheme="minorHAnsi"/>
          <w:color w:val="auto"/>
          <w:sz w:val="36"/>
          <w:szCs w:val="20"/>
        </w:rPr>
        <w:t xml:space="preserve">Measurement </w:t>
      </w:r>
      <w:r w:rsidR="002B0C31">
        <w:rPr>
          <w:rFonts w:asciiTheme="minorHAnsi" w:eastAsia="SimSun" w:hAnsiTheme="minorHAnsi" w:cstheme="minorHAnsi"/>
          <w:color w:val="auto"/>
          <w:sz w:val="36"/>
          <w:szCs w:val="20"/>
        </w:rPr>
        <w:t>P</w:t>
      </w:r>
      <w:r w:rsidRPr="007E1778">
        <w:rPr>
          <w:rFonts w:asciiTheme="minorHAnsi" w:eastAsia="SimSun" w:hAnsiTheme="minorHAnsi" w:cstheme="minorHAnsi"/>
          <w:color w:val="auto"/>
          <w:sz w:val="36"/>
          <w:szCs w:val="20"/>
        </w:rPr>
        <w:t xml:space="preserve">eriod with TA </w:t>
      </w:r>
      <w:r w:rsidR="002B0C31">
        <w:rPr>
          <w:rFonts w:asciiTheme="minorHAnsi" w:eastAsia="SimSun" w:hAnsiTheme="minorHAnsi" w:cstheme="minorHAnsi"/>
          <w:color w:val="auto"/>
          <w:sz w:val="36"/>
          <w:szCs w:val="20"/>
        </w:rPr>
        <w:t>C</w:t>
      </w:r>
      <w:r w:rsidRPr="007E1778">
        <w:rPr>
          <w:rFonts w:asciiTheme="minorHAnsi" w:eastAsia="SimSun" w:hAnsiTheme="minorHAnsi" w:cstheme="minorHAnsi"/>
          <w:color w:val="auto"/>
          <w:sz w:val="36"/>
          <w:szCs w:val="20"/>
        </w:rPr>
        <w:t>hange</w:t>
      </w:r>
    </w:p>
    <w:p w14:paraId="44611E08" w14:textId="6A7ABBC3" w:rsidR="006C7AB9" w:rsidRDefault="00987B3C" w:rsidP="006C7AB9">
      <w:pPr>
        <w:rPr>
          <w:rFonts w:cstheme="minorHAnsi"/>
        </w:rPr>
      </w:pPr>
      <w:r>
        <w:rPr>
          <w:rFonts w:cstheme="minorHAnsi"/>
        </w:rPr>
        <w:t xml:space="preserve">In the last meeting, </w:t>
      </w:r>
      <w:r w:rsidR="006C7AB9" w:rsidRPr="006C7AB9">
        <w:rPr>
          <w:rFonts w:cstheme="minorHAnsi"/>
        </w:rPr>
        <w:t>whether UE shall continue the UE Rx-Tx time difference measurement during which timing adjustment for its UL transmissions, autonomous adjustment or based on configured TA, occurred one or more times</w:t>
      </w:r>
      <w:r w:rsidR="005521FB">
        <w:rPr>
          <w:rFonts w:cstheme="minorHAnsi"/>
        </w:rPr>
        <w:t xml:space="preserve"> was discussed but without agreements.</w:t>
      </w: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1DF309A0" w14:textId="77777777" w:rsidR="00957F63" w:rsidRPr="00957F63" w:rsidRDefault="00957F63" w:rsidP="00746DCF">
            <w:pPr>
              <w:numPr>
                <w:ilvl w:val="0"/>
                <w:numId w:val="10"/>
              </w:numPr>
              <w:rPr>
                <w:rFonts w:cstheme="minorHAnsi"/>
              </w:rPr>
            </w:pPr>
            <w:r w:rsidRPr="00957F63">
              <w:rPr>
                <w:rFonts w:cstheme="minorHAnsi"/>
                <w:lang w:val="fr-FR"/>
              </w:rPr>
              <w:t>TA change due to TA command</w:t>
            </w:r>
          </w:p>
          <w:p w14:paraId="0FC4FE5E" w14:textId="77777777" w:rsidR="00957F63" w:rsidRPr="00957F63" w:rsidRDefault="00957F63" w:rsidP="00746DCF">
            <w:pPr>
              <w:numPr>
                <w:ilvl w:val="1"/>
                <w:numId w:val="10"/>
              </w:numPr>
              <w:rPr>
                <w:rFonts w:cstheme="minorHAnsi"/>
              </w:rPr>
            </w:pPr>
            <w:r w:rsidRPr="00957F63">
              <w:rPr>
                <w:rFonts w:cstheme="minorHAnsi"/>
                <w:lang w:val="en-GB"/>
              </w:rPr>
              <w:t>Proposals for UE behaviour</w:t>
            </w:r>
          </w:p>
          <w:p w14:paraId="135F1B51" w14:textId="77777777" w:rsidR="00957F63" w:rsidRPr="00957F63" w:rsidRDefault="00957F63" w:rsidP="00746DCF">
            <w:pPr>
              <w:numPr>
                <w:ilvl w:val="2"/>
                <w:numId w:val="10"/>
              </w:numPr>
              <w:rPr>
                <w:rFonts w:cstheme="minorHAnsi"/>
              </w:rPr>
            </w:pPr>
            <w:r w:rsidRPr="00957F63">
              <w:rPr>
                <w:rFonts w:cstheme="minorHAnsi"/>
                <w:lang w:val="en-GB"/>
              </w:rPr>
              <w:t>Option 1 (CATT, Intel, HW, Nokia)</w:t>
            </w:r>
          </w:p>
          <w:p w14:paraId="42A7AA9F" w14:textId="77777777" w:rsidR="00957F63" w:rsidRPr="00957F63" w:rsidRDefault="00957F63" w:rsidP="00746DCF">
            <w:pPr>
              <w:numPr>
                <w:ilvl w:val="3"/>
                <w:numId w:val="10"/>
              </w:numPr>
              <w:rPr>
                <w:rFonts w:cstheme="minorHAnsi"/>
              </w:rPr>
            </w:pPr>
            <w:r w:rsidRPr="00957F63">
              <w:rPr>
                <w:rFonts w:cstheme="minorHAnsi"/>
                <w:lang w:val="en-GB"/>
              </w:rPr>
              <w:t xml:space="preserve">UE shall continue UE Rx-Tx time difference measurement </w:t>
            </w:r>
          </w:p>
          <w:p w14:paraId="35497871" w14:textId="77777777" w:rsidR="00957F63" w:rsidRPr="00957F63" w:rsidRDefault="00957F63" w:rsidP="00746DCF">
            <w:pPr>
              <w:numPr>
                <w:ilvl w:val="2"/>
                <w:numId w:val="10"/>
              </w:numPr>
              <w:rPr>
                <w:rFonts w:cstheme="minorHAnsi"/>
              </w:rPr>
            </w:pPr>
            <w:r w:rsidRPr="00957F63">
              <w:rPr>
                <w:rFonts w:cstheme="minorHAnsi"/>
                <w:lang w:val="en-GB"/>
              </w:rPr>
              <w:t>Option 2 (QC, OPPO, Ericsson)</w:t>
            </w:r>
          </w:p>
          <w:p w14:paraId="5E9E695B" w14:textId="77777777" w:rsidR="00957F63" w:rsidRPr="00957F63" w:rsidRDefault="00957F63" w:rsidP="00746DCF">
            <w:pPr>
              <w:numPr>
                <w:ilvl w:val="3"/>
                <w:numId w:val="10"/>
              </w:numPr>
              <w:rPr>
                <w:rFonts w:cstheme="minorHAnsi"/>
              </w:rPr>
            </w:pPr>
            <w:r w:rsidRPr="00957F63">
              <w:rPr>
                <w:rFonts w:cstheme="minorHAnsi"/>
                <w:lang w:val="en-GB"/>
              </w:rPr>
              <w:t xml:space="preserve">Up to UE implementation </w:t>
            </w:r>
          </w:p>
          <w:p w14:paraId="7E3CADE2" w14:textId="77777777" w:rsidR="00957F63" w:rsidRPr="00957F63" w:rsidRDefault="00957F63" w:rsidP="00746DCF">
            <w:pPr>
              <w:numPr>
                <w:ilvl w:val="2"/>
                <w:numId w:val="10"/>
              </w:numPr>
              <w:rPr>
                <w:rFonts w:cstheme="minorHAnsi"/>
              </w:rPr>
            </w:pPr>
            <w:r w:rsidRPr="00957F63">
              <w:rPr>
                <w:rFonts w:cstheme="minorHAnsi"/>
                <w:lang w:val="en-GB"/>
              </w:rPr>
              <w:t>Option 2 (OPPO, vivo, Ericsson)</w:t>
            </w:r>
          </w:p>
          <w:p w14:paraId="78E7B188" w14:textId="77777777" w:rsidR="00957F63" w:rsidRPr="00957F63" w:rsidRDefault="00957F63" w:rsidP="00746DCF">
            <w:pPr>
              <w:numPr>
                <w:ilvl w:val="3"/>
                <w:numId w:val="10"/>
              </w:numPr>
              <w:rPr>
                <w:rFonts w:cstheme="minorHAnsi"/>
              </w:rPr>
            </w:pPr>
            <w:r w:rsidRPr="00957F63">
              <w:rPr>
                <w:rFonts w:cstheme="minorHAnsi"/>
                <w:lang w:val="en-GB"/>
              </w:rPr>
              <w:t xml:space="preserve">UE shall discard the UE Rx-Tx time difference measurement </w:t>
            </w:r>
          </w:p>
          <w:p w14:paraId="6B92A71D" w14:textId="77777777" w:rsidR="00957F63" w:rsidRPr="00957F63" w:rsidRDefault="00957F63" w:rsidP="00746DCF">
            <w:pPr>
              <w:numPr>
                <w:ilvl w:val="1"/>
                <w:numId w:val="10"/>
              </w:numPr>
              <w:rPr>
                <w:rFonts w:cstheme="minorHAnsi"/>
              </w:rPr>
            </w:pPr>
            <w:r w:rsidRPr="00957F63">
              <w:rPr>
                <w:rFonts w:cstheme="minorHAnsi"/>
                <w:lang w:val="en-GB"/>
              </w:rPr>
              <w:t>Proposals for requirements</w:t>
            </w:r>
          </w:p>
          <w:p w14:paraId="7421F559" w14:textId="77777777" w:rsidR="00957F63" w:rsidRPr="00957F63" w:rsidRDefault="00957F63" w:rsidP="00746DCF">
            <w:pPr>
              <w:numPr>
                <w:ilvl w:val="2"/>
                <w:numId w:val="10"/>
              </w:numPr>
              <w:rPr>
                <w:rFonts w:cstheme="minorHAnsi"/>
              </w:rPr>
            </w:pPr>
            <w:r w:rsidRPr="00957F63">
              <w:rPr>
                <w:rFonts w:cstheme="minorHAnsi"/>
                <w:lang w:val="en-GB"/>
              </w:rPr>
              <w:t>Option 1 (CATT, QC, OPPO, vivo, Intel, Ericsson)</w:t>
            </w:r>
          </w:p>
          <w:p w14:paraId="55CE543D" w14:textId="77777777" w:rsidR="00957F63" w:rsidRPr="00957F63" w:rsidRDefault="00957F63" w:rsidP="00746DCF">
            <w:pPr>
              <w:numPr>
                <w:ilvl w:val="3"/>
                <w:numId w:val="10"/>
              </w:numPr>
              <w:rPr>
                <w:rFonts w:cstheme="minorHAnsi"/>
              </w:rPr>
            </w:pPr>
            <w:r w:rsidRPr="00957F63">
              <w:rPr>
                <w:rFonts w:cstheme="minorHAnsi"/>
                <w:lang w:val="en-GB"/>
              </w:rPr>
              <w:t>UE Rx-Tx time difference measurement requirements may not apply</w:t>
            </w:r>
          </w:p>
          <w:p w14:paraId="67827A34" w14:textId="77777777" w:rsidR="00957F63" w:rsidRPr="00957F63" w:rsidRDefault="00957F63" w:rsidP="00746DCF">
            <w:pPr>
              <w:numPr>
                <w:ilvl w:val="2"/>
                <w:numId w:val="10"/>
              </w:numPr>
              <w:rPr>
                <w:rFonts w:cstheme="minorHAnsi"/>
              </w:rPr>
            </w:pPr>
            <w:r w:rsidRPr="00957F63">
              <w:rPr>
                <w:rFonts w:cstheme="minorHAnsi"/>
                <w:lang w:val="en-GB"/>
              </w:rPr>
              <w:t>Option 2 (HW, Nokia)</w:t>
            </w:r>
          </w:p>
          <w:p w14:paraId="13971920" w14:textId="77777777" w:rsidR="00957F63" w:rsidRPr="00957F63" w:rsidRDefault="00957F63" w:rsidP="00746DCF">
            <w:pPr>
              <w:numPr>
                <w:ilvl w:val="3"/>
                <w:numId w:val="10"/>
              </w:numPr>
              <w:rPr>
                <w:rFonts w:cstheme="minorHAnsi"/>
              </w:rPr>
            </w:pPr>
            <w:r w:rsidRPr="00957F63">
              <w:rPr>
                <w:rFonts w:cstheme="minorHAnsi"/>
                <w:lang w:val="en-GB"/>
              </w:rPr>
              <w:t>UE Rx-Tx measurement period is not impacted by UL timing change</w:t>
            </w:r>
          </w:p>
          <w:p w14:paraId="26AB9A3F" w14:textId="77777777" w:rsidR="00957F63" w:rsidRPr="00957F63" w:rsidRDefault="00957F63" w:rsidP="00746DCF">
            <w:pPr>
              <w:numPr>
                <w:ilvl w:val="2"/>
                <w:numId w:val="10"/>
              </w:numPr>
              <w:rPr>
                <w:rFonts w:cstheme="minorHAnsi"/>
              </w:rPr>
            </w:pPr>
            <w:r w:rsidRPr="00957F63">
              <w:rPr>
                <w:rFonts w:cstheme="minorHAnsi"/>
                <w:lang w:val="en-GB"/>
              </w:rPr>
              <w:lastRenderedPageBreak/>
              <w:t>Option 3 (Ericsson)</w:t>
            </w:r>
          </w:p>
          <w:p w14:paraId="20493084" w14:textId="77777777" w:rsidR="00957F63" w:rsidRPr="00957F63" w:rsidRDefault="00957F63" w:rsidP="00746DCF">
            <w:pPr>
              <w:numPr>
                <w:ilvl w:val="3"/>
                <w:numId w:val="10"/>
              </w:numPr>
              <w:rPr>
                <w:rFonts w:cstheme="minorHAnsi"/>
              </w:rPr>
            </w:pPr>
            <w:r w:rsidRPr="00957F63">
              <w:rPr>
                <w:rFonts w:cstheme="minorHAnsi"/>
                <w:lang w:val="en-GB"/>
              </w:rPr>
              <w:t>Address the issue in accuracy requirements</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4BD3D39C" w14:textId="593FDEB1" w:rsidR="00F24517" w:rsidRPr="00FF556E" w:rsidRDefault="00F24517" w:rsidP="007E1778">
      <w:pPr>
        <w:rPr>
          <w:lang w:eastAsia="x-none"/>
        </w:rPr>
      </w:pPr>
      <w:r w:rsidRPr="00FF556E">
        <w:rPr>
          <w:lang w:eastAsia="x-none"/>
        </w:rPr>
        <w:t>For UE Rx-Tx tim</w:t>
      </w:r>
      <w:r w:rsidR="00A43F4E">
        <w:rPr>
          <w:lang w:eastAsia="x-none"/>
        </w:rPr>
        <w:t>e</w:t>
      </w:r>
      <w:r w:rsidRPr="00FF556E">
        <w:rPr>
          <w:lang w:eastAsia="x-none"/>
        </w:rPr>
        <w:t xml:space="preserve"> difference measurement, UE </w:t>
      </w:r>
      <w:r w:rsidR="00DF50A7" w:rsidRPr="00FF556E">
        <w:rPr>
          <w:lang w:eastAsia="x-none"/>
        </w:rPr>
        <w:t>can</w:t>
      </w:r>
      <w:r w:rsidRPr="00FF556E">
        <w:rPr>
          <w:lang w:eastAsia="x-none"/>
        </w:rPr>
        <w:t xml:space="preserve"> be aware of the timing adjustment (e.g. “d</w:t>
      </w:r>
      <w:r w:rsidR="007E49AA" w:rsidRPr="00FF556E">
        <w:rPr>
          <w:lang w:eastAsia="x-none"/>
        </w:rPr>
        <w:t>1</w:t>
      </w:r>
      <w:r w:rsidRPr="00FF556E">
        <w:rPr>
          <w:lang w:eastAsia="x-none"/>
        </w:rPr>
        <w:t xml:space="preserve">” in Figure </w:t>
      </w:r>
      <w:r w:rsidR="002E4E51">
        <w:rPr>
          <w:lang w:eastAsia="x-none"/>
        </w:rPr>
        <w:t>1</w:t>
      </w:r>
      <w:r w:rsidRPr="00FF556E">
        <w:rPr>
          <w:lang w:eastAsia="x-none"/>
        </w:rPr>
        <w:t xml:space="preserve"> below), which can be either </w:t>
      </w:r>
      <w:proofErr w:type="spellStart"/>
      <w:r w:rsidRPr="00FF556E">
        <w:rPr>
          <w:lang w:eastAsia="x-none"/>
        </w:rPr>
        <w:t>gNB</w:t>
      </w:r>
      <w:proofErr w:type="spellEnd"/>
      <w:r w:rsidRPr="00FF556E">
        <w:rPr>
          <w:lang w:eastAsia="x-none"/>
        </w:rPr>
        <w:t xml:space="preserve"> initiated or UE autonomously changing. Hence UE can report the exact Rx-Tx timing difference when there is TA changed during the measurement procedure. </w:t>
      </w:r>
    </w:p>
    <w:p w14:paraId="349D4E6B" w14:textId="7DD32555" w:rsidR="004159EA" w:rsidRPr="00FF556E" w:rsidRDefault="00F24517" w:rsidP="007E1778">
      <w:pPr>
        <w:rPr>
          <w:lang w:eastAsia="x-none"/>
        </w:rPr>
      </w:pPr>
      <w:r w:rsidRPr="00FF556E">
        <w:rPr>
          <w:lang w:eastAsia="x-none"/>
        </w:rPr>
        <w:t xml:space="preserve">On the other hand, for </w:t>
      </w:r>
      <w:proofErr w:type="spellStart"/>
      <w:r w:rsidRPr="00FF556E">
        <w:rPr>
          <w:lang w:eastAsia="x-none"/>
        </w:rPr>
        <w:t>gNB</w:t>
      </w:r>
      <w:proofErr w:type="spellEnd"/>
      <w:r w:rsidRPr="00FF556E">
        <w:rPr>
          <w:lang w:eastAsia="x-none"/>
        </w:rPr>
        <w:t xml:space="preserve"> Rx-Tx time difference measurement, the neighbor cells </w:t>
      </w:r>
      <w:r w:rsidR="00A43F4E">
        <w:rPr>
          <w:lang w:eastAsia="x-none"/>
        </w:rPr>
        <w:t>may</w:t>
      </w:r>
      <w:r w:rsidR="004159EA" w:rsidRPr="00FF556E">
        <w:rPr>
          <w:lang w:eastAsia="x-none"/>
        </w:rPr>
        <w:t xml:space="preserve"> not know TA </w:t>
      </w:r>
      <w:r w:rsidR="00A43F4E">
        <w:rPr>
          <w:lang w:eastAsia="x-none"/>
        </w:rPr>
        <w:t>updates</w:t>
      </w:r>
      <w:r w:rsidR="004159EA" w:rsidRPr="00FF556E">
        <w:rPr>
          <w:lang w:eastAsia="x-none"/>
        </w:rPr>
        <w:t xml:space="preserve"> during this measurement period. </w:t>
      </w:r>
      <w:r w:rsidR="00A43F4E">
        <w:rPr>
          <w:lang w:eastAsia="x-none"/>
        </w:rPr>
        <w:t>Consequently</w:t>
      </w:r>
      <w:r w:rsidR="004159EA" w:rsidRPr="00FF556E">
        <w:rPr>
          <w:lang w:eastAsia="x-none"/>
        </w:rPr>
        <w:t xml:space="preserve">, </w:t>
      </w:r>
      <w:proofErr w:type="spellStart"/>
      <w:r w:rsidR="004159EA" w:rsidRPr="00FF556E">
        <w:rPr>
          <w:lang w:eastAsia="x-none"/>
        </w:rPr>
        <w:t>gNB</w:t>
      </w:r>
      <w:proofErr w:type="spellEnd"/>
      <w:r w:rsidR="00A43F4E">
        <w:rPr>
          <w:lang w:eastAsia="x-none"/>
        </w:rPr>
        <w:t xml:space="preserve"> can only</w:t>
      </w:r>
      <w:r w:rsidR="00A43F4E" w:rsidRPr="00FF556E">
        <w:rPr>
          <w:lang w:eastAsia="x-none"/>
        </w:rPr>
        <w:t xml:space="preserve"> report </w:t>
      </w:r>
      <w:r w:rsidR="00A43F4E">
        <w:rPr>
          <w:lang w:eastAsia="x-none"/>
        </w:rPr>
        <w:t>the</w:t>
      </w:r>
      <w:r w:rsidR="00A43F4E" w:rsidRPr="00FF556E">
        <w:rPr>
          <w:lang w:eastAsia="x-none"/>
        </w:rPr>
        <w:t xml:space="preserve"> measurement result to LMF</w:t>
      </w:r>
      <w:r w:rsidR="004159EA" w:rsidRPr="00FF556E">
        <w:rPr>
          <w:lang w:eastAsia="x-none"/>
        </w:rPr>
        <w:t xml:space="preserve"> </w:t>
      </w:r>
      <w:r w:rsidR="00A43F4E">
        <w:rPr>
          <w:lang w:eastAsia="x-none"/>
        </w:rPr>
        <w:t>assuming</w:t>
      </w:r>
      <w:r w:rsidR="004159EA" w:rsidRPr="00FF556E">
        <w:rPr>
          <w:lang w:eastAsia="x-none"/>
        </w:rPr>
        <w:t xml:space="preserve"> </w:t>
      </w:r>
      <w:r w:rsidR="0073759E">
        <w:rPr>
          <w:lang w:eastAsia="x-none"/>
        </w:rPr>
        <w:t>UE’s</w:t>
      </w:r>
      <w:r w:rsidR="004159EA" w:rsidRPr="00FF556E">
        <w:rPr>
          <w:lang w:eastAsia="x-none"/>
        </w:rPr>
        <w:t xml:space="preserve"> PRS TX timing without any TA change (e.g. “d</w:t>
      </w:r>
      <w:r w:rsidR="007E49AA" w:rsidRPr="00FF556E">
        <w:rPr>
          <w:lang w:eastAsia="x-none"/>
        </w:rPr>
        <w:t>2</w:t>
      </w:r>
      <w:r w:rsidR="004159EA" w:rsidRPr="00FF556E">
        <w:rPr>
          <w:lang w:eastAsia="x-none"/>
        </w:rPr>
        <w:t xml:space="preserve">”). </w:t>
      </w:r>
      <w:r w:rsidR="00A43F4E">
        <w:rPr>
          <w:lang w:eastAsia="x-none"/>
        </w:rPr>
        <w:t xml:space="preserve">This implies that the potential error for </w:t>
      </w:r>
      <w:proofErr w:type="spellStart"/>
      <w:r w:rsidR="00A43F4E">
        <w:rPr>
          <w:lang w:eastAsia="x-none"/>
        </w:rPr>
        <w:t>gNB</w:t>
      </w:r>
      <w:proofErr w:type="spellEnd"/>
      <w:r w:rsidR="00A43F4E">
        <w:rPr>
          <w:lang w:eastAsia="x-none"/>
        </w:rPr>
        <w:t xml:space="preserve"> Rx-Tx time difference measurement is possible.  </w:t>
      </w:r>
    </w:p>
    <w:p w14:paraId="1D52853F" w14:textId="2217A4F7" w:rsidR="004159EA" w:rsidRPr="00FF556E" w:rsidRDefault="001E2C9B" w:rsidP="007E1778">
      <w:pPr>
        <w:rPr>
          <w:lang w:eastAsia="x-none"/>
        </w:rPr>
      </w:pPr>
      <w:r>
        <w:rPr>
          <w:lang w:eastAsia="x-none"/>
        </w:rPr>
        <w:t>However, theoretically</w:t>
      </w:r>
      <w:r w:rsidR="004159EA" w:rsidRPr="00FF556E">
        <w:rPr>
          <w:lang w:eastAsia="x-none"/>
        </w:rPr>
        <w:t xml:space="preserve"> the location estimated based on both UE Rx-Tx time difference and </w:t>
      </w:r>
      <w:proofErr w:type="spellStart"/>
      <w:r w:rsidR="004159EA" w:rsidRPr="00FF556E">
        <w:rPr>
          <w:lang w:eastAsia="x-none"/>
        </w:rPr>
        <w:t>gNB</w:t>
      </w:r>
      <w:proofErr w:type="spellEnd"/>
      <w:r w:rsidR="004159EA" w:rsidRPr="00FF556E">
        <w:rPr>
          <w:lang w:eastAsia="x-none"/>
        </w:rPr>
        <w:t xml:space="preserve"> Rx-Tx time difference can be represented as: </w:t>
      </w:r>
    </w:p>
    <w:p w14:paraId="20845704" w14:textId="1D3E9B9A" w:rsidR="004159EA" w:rsidRPr="00CA7C2B" w:rsidRDefault="004159EA" w:rsidP="004159EA">
      <w:pPr>
        <w:autoSpaceDE w:val="0"/>
        <w:autoSpaceDN w:val="0"/>
        <w:adjustRightInd w:val="0"/>
        <w:spacing w:after="0" w:line="288" w:lineRule="auto"/>
        <w:jc w:val="center"/>
        <w:rPr>
          <w:rFonts w:eastAsia="SimSun" w:cstheme="minorHAnsi"/>
          <w:i/>
          <w:iCs/>
        </w:rPr>
      </w:pPr>
      <w:r w:rsidRPr="00CA7C2B">
        <w:rPr>
          <w:rFonts w:eastAsia="SimSun" w:cstheme="minorHAnsi"/>
          <w:i/>
          <w:iCs/>
        </w:rPr>
        <w:t xml:space="preserve">RTT = UE Rx-Tx time difference report + </w:t>
      </w:r>
      <w:proofErr w:type="spellStart"/>
      <w:r w:rsidRPr="00CA7C2B">
        <w:rPr>
          <w:rFonts w:eastAsia="SimSun" w:cstheme="minorHAnsi"/>
          <w:i/>
          <w:iCs/>
        </w:rPr>
        <w:t>gNB</w:t>
      </w:r>
      <w:proofErr w:type="spellEnd"/>
      <w:r w:rsidRPr="00CA7C2B">
        <w:rPr>
          <w:rFonts w:eastAsia="SimSun" w:cstheme="minorHAnsi"/>
          <w:i/>
          <w:iCs/>
        </w:rPr>
        <w:t xml:space="preserve"> Rx-Tx time difference report</w:t>
      </w:r>
    </w:p>
    <w:p w14:paraId="2B4B1134" w14:textId="136ACCD0" w:rsidR="00F24517" w:rsidRPr="00CA7C2B" w:rsidRDefault="004159EA" w:rsidP="004159EA">
      <w:pPr>
        <w:autoSpaceDE w:val="0"/>
        <w:autoSpaceDN w:val="0"/>
        <w:adjustRightInd w:val="0"/>
        <w:spacing w:after="0" w:line="288" w:lineRule="auto"/>
        <w:jc w:val="center"/>
        <w:rPr>
          <w:rFonts w:cstheme="minorHAnsi"/>
          <w:i/>
          <w:iCs/>
          <w:sz w:val="32"/>
          <w:szCs w:val="32"/>
          <w:lang w:eastAsia="x-none"/>
        </w:rPr>
      </w:pPr>
      <w:r w:rsidRPr="00CA7C2B">
        <w:rPr>
          <w:rFonts w:eastAsia="SimSun" w:cstheme="minorHAnsi"/>
          <w:i/>
          <w:iCs/>
        </w:rPr>
        <w:t xml:space="preserve">           = (UE Rx-Tx time difference w/o TA – d1) + (</w:t>
      </w:r>
      <w:proofErr w:type="spellStart"/>
      <w:r w:rsidRPr="00CA7C2B">
        <w:rPr>
          <w:rFonts w:eastAsia="SimSun" w:cstheme="minorHAnsi"/>
          <w:i/>
          <w:iCs/>
        </w:rPr>
        <w:t>gNB</w:t>
      </w:r>
      <w:proofErr w:type="spellEnd"/>
      <w:r w:rsidRPr="00CA7C2B">
        <w:rPr>
          <w:rFonts w:eastAsia="SimSun" w:cstheme="minorHAnsi"/>
          <w:i/>
          <w:iCs/>
        </w:rPr>
        <w:t xml:space="preserve"> Rx-Tx time difference w/o TA + d2)</w:t>
      </w:r>
      <w:r w:rsidR="00F24517" w:rsidRPr="00CA7C2B">
        <w:rPr>
          <w:rFonts w:cstheme="minorHAnsi"/>
          <w:i/>
          <w:iCs/>
          <w:sz w:val="32"/>
          <w:szCs w:val="32"/>
          <w:lang w:eastAsia="x-none"/>
        </w:rPr>
        <w:t xml:space="preserve">  </w:t>
      </w:r>
    </w:p>
    <w:p w14:paraId="58DFFDCF" w14:textId="7F6CB6E1" w:rsidR="004159EA" w:rsidRPr="00FF556E" w:rsidRDefault="001E2C9B" w:rsidP="007E1778">
      <w:pPr>
        <w:rPr>
          <w:lang w:eastAsia="x-none"/>
        </w:rPr>
      </w:pPr>
      <w:r>
        <w:rPr>
          <w:lang w:eastAsia="x-none"/>
        </w:rPr>
        <w:t>As a result,</w:t>
      </w:r>
      <w:r w:rsidR="004159EA" w:rsidRPr="00FF556E">
        <w:rPr>
          <w:lang w:eastAsia="x-none"/>
        </w:rPr>
        <w:t xml:space="preserve"> we can see if the timing adjustment change are consisted for both UE Rx-Tx measurement and </w:t>
      </w:r>
      <w:proofErr w:type="spellStart"/>
      <w:r w:rsidR="004159EA" w:rsidRPr="00FF556E">
        <w:rPr>
          <w:lang w:eastAsia="x-none"/>
        </w:rPr>
        <w:t>gNB</w:t>
      </w:r>
      <w:proofErr w:type="spellEnd"/>
      <w:r w:rsidR="004159EA" w:rsidRPr="00FF556E">
        <w:rPr>
          <w:lang w:eastAsia="x-none"/>
        </w:rPr>
        <w:t xml:space="preserve"> Rx-Tx measurement (e.g. d1=d2), the positioning estimation error due to TA change can be </w:t>
      </w:r>
      <w:r>
        <w:rPr>
          <w:lang w:eastAsia="x-none"/>
        </w:rPr>
        <w:t xml:space="preserve">autonomously </w:t>
      </w:r>
      <w:r w:rsidR="004159EA" w:rsidRPr="00FF556E">
        <w:rPr>
          <w:lang w:eastAsia="x-none"/>
        </w:rPr>
        <w:t xml:space="preserve">immigrated by LMF. </w:t>
      </w:r>
    </w:p>
    <w:p w14:paraId="15E94C74" w14:textId="405BD184" w:rsidR="004159EA" w:rsidRPr="00FF556E" w:rsidRDefault="00FF556E" w:rsidP="004159EA">
      <w:pPr>
        <w:jc w:val="center"/>
      </w:pPr>
      <w:r>
        <w:object w:dxaOrig="6931" w:dyaOrig="7801" w14:anchorId="46B59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389.9pt" o:ole="">
            <v:imagedata r:id="rId8" o:title=""/>
          </v:shape>
          <o:OLEObject Type="Embed" ProgID="Visio.Drawing.15" ShapeID="_x0000_i1025" DrawAspect="Content" ObjectID="_1682278603" r:id="rId9"/>
        </w:object>
      </w:r>
    </w:p>
    <w:p w14:paraId="536F96F2" w14:textId="7A698895" w:rsidR="004159EA" w:rsidRPr="00FF556E" w:rsidRDefault="004159EA" w:rsidP="004159EA">
      <w:pPr>
        <w:jc w:val="center"/>
        <w:rPr>
          <w:lang w:eastAsia="x-none"/>
        </w:rPr>
      </w:pPr>
      <w:r w:rsidRPr="00FF556E">
        <w:t xml:space="preserve">Figure </w:t>
      </w:r>
      <w:r w:rsidR="006D5954">
        <w:t>1</w:t>
      </w:r>
      <w:r w:rsidRPr="00FF556E">
        <w:t>.</w:t>
      </w:r>
      <w:r w:rsidR="0073759E">
        <w:t xml:space="preserve"> UE and gNB Rx-Tx time difference measurement when TA changes</w:t>
      </w:r>
    </w:p>
    <w:p w14:paraId="1147EE46" w14:textId="77777777" w:rsidR="004159EA" w:rsidRPr="00FF556E" w:rsidRDefault="004159EA" w:rsidP="007E1778">
      <w:pPr>
        <w:rPr>
          <w:lang w:eastAsia="x-none"/>
        </w:rPr>
      </w:pPr>
    </w:p>
    <w:p w14:paraId="0C675FF7" w14:textId="70B9F30E" w:rsidR="004159EA" w:rsidRPr="00FF556E" w:rsidRDefault="004159EA" w:rsidP="007E1778">
      <w:pPr>
        <w:rPr>
          <w:b/>
          <w:bCs/>
        </w:rPr>
      </w:pPr>
      <w:r w:rsidRPr="00FF556E">
        <w:rPr>
          <w:b/>
          <w:u w:val="single"/>
        </w:rPr>
        <w:t xml:space="preserve">Observation </w:t>
      </w:r>
      <w:r w:rsidR="008F7434">
        <w:rPr>
          <w:b/>
          <w:u w:val="single"/>
        </w:rPr>
        <w:t>1</w:t>
      </w:r>
      <w:r w:rsidRPr="00FF556E">
        <w:rPr>
          <w:b/>
          <w:u w:val="single"/>
        </w:rPr>
        <w:t>:</w:t>
      </w:r>
      <w:r w:rsidRPr="00FF556E">
        <w:rPr>
          <w:b/>
        </w:rPr>
        <w:t xml:space="preserve"> </w:t>
      </w:r>
      <w:r w:rsidRPr="00FF556E">
        <w:rPr>
          <w:b/>
          <w:bCs/>
          <w:lang w:eastAsia="x-none"/>
        </w:rPr>
        <w:t>If the timing adjustment change</w:t>
      </w:r>
      <w:r w:rsidR="007E49AA" w:rsidRPr="00FF556E">
        <w:rPr>
          <w:b/>
          <w:bCs/>
          <w:lang w:eastAsia="x-none"/>
        </w:rPr>
        <w:t>s</w:t>
      </w:r>
      <w:r w:rsidRPr="00FF556E">
        <w:rPr>
          <w:b/>
          <w:bCs/>
          <w:lang w:eastAsia="x-none"/>
        </w:rPr>
        <w:t xml:space="preserve"> are </w:t>
      </w:r>
      <w:r w:rsidR="0073759E">
        <w:rPr>
          <w:b/>
          <w:bCs/>
          <w:lang w:eastAsia="x-none"/>
        </w:rPr>
        <w:t>same</w:t>
      </w:r>
      <w:r w:rsidRPr="00FF556E">
        <w:rPr>
          <w:b/>
          <w:bCs/>
          <w:lang w:eastAsia="x-none"/>
        </w:rPr>
        <w:t xml:space="preserve"> for both UE Rx-Tx measurement and gNB Rx-Tx measurement, the positioning estimation error due to TA change can be </w:t>
      </w:r>
      <w:r w:rsidR="001E2C9B">
        <w:rPr>
          <w:b/>
          <w:bCs/>
          <w:lang w:eastAsia="x-none"/>
        </w:rPr>
        <w:t>neglected</w:t>
      </w:r>
      <w:r w:rsidRPr="00FF556E">
        <w:rPr>
          <w:b/>
          <w:bCs/>
          <w:lang w:eastAsia="x-none"/>
        </w:rPr>
        <w:t>.</w:t>
      </w:r>
    </w:p>
    <w:p w14:paraId="25104F88" w14:textId="77777777" w:rsidR="004159EA" w:rsidRPr="00FF556E" w:rsidRDefault="004159EA" w:rsidP="007E1778">
      <w:pPr>
        <w:rPr>
          <w:lang w:eastAsia="x-none"/>
        </w:rPr>
      </w:pPr>
      <w:r w:rsidRPr="00FF556E">
        <w:rPr>
          <w:lang w:eastAsia="x-none"/>
        </w:rPr>
        <w:t xml:space="preserve">Meanwhile, in case of there are multiple TA change and TA when UE Rx-Tx measurement and gNB Rx-Tx measurement are different, it is clear that the positioning accuracy will be impacted. How to compensate this TA change error can be up to UE/gNB/LMF implementation. </w:t>
      </w:r>
    </w:p>
    <w:p w14:paraId="757E1CFF" w14:textId="422FC565" w:rsidR="004159EA" w:rsidRPr="00FF556E" w:rsidRDefault="004159EA" w:rsidP="007E1778">
      <w:pPr>
        <w:rPr>
          <w:b/>
          <w:bCs/>
          <w:lang w:eastAsia="x-none"/>
        </w:rPr>
      </w:pPr>
      <w:r w:rsidRPr="00FF556E">
        <w:rPr>
          <w:b/>
          <w:u w:val="single"/>
        </w:rPr>
        <w:t xml:space="preserve">Observation </w:t>
      </w:r>
      <w:r w:rsidR="008F7434">
        <w:rPr>
          <w:b/>
          <w:u w:val="single"/>
        </w:rPr>
        <w:t>2</w:t>
      </w:r>
      <w:r w:rsidRPr="00FF556E">
        <w:rPr>
          <w:b/>
          <w:u w:val="single"/>
        </w:rPr>
        <w:t>:</w:t>
      </w:r>
      <w:r w:rsidRPr="00FF556E">
        <w:rPr>
          <w:b/>
        </w:rPr>
        <w:t xml:space="preserve"> </w:t>
      </w:r>
      <w:r w:rsidRPr="00FF556E">
        <w:rPr>
          <w:b/>
          <w:bCs/>
          <w:lang w:eastAsia="x-none"/>
        </w:rPr>
        <w:t xml:space="preserve">It is </w:t>
      </w:r>
      <w:r w:rsidR="007E49AA" w:rsidRPr="00FF556E">
        <w:rPr>
          <w:b/>
          <w:bCs/>
          <w:lang w:eastAsia="x-none"/>
        </w:rPr>
        <w:t xml:space="preserve">also </w:t>
      </w:r>
      <w:r w:rsidRPr="00FF556E">
        <w:rPr>
          <w:b/>
          <w:bCs/>
          <w:lang w:eastAsia="x-none"/>
        </w:rPr>
        <w:t xml:space="preserve">possible to introduce some positioning accuracy error if TA updates when UE Rx-Tx time difference measurement and gNB Rx-Tx time difference measurement are </w:t>
      </w:r>
      <w:r w:rsidR="001E2C9B">
        <w:rPr>
          <w:b/>
          <w:bCs/>
          <w:lang w:eastAsia="x-none"/>
        </w:rPr>
        <w:t>variable</w:t>
      </w:r>
      <w:r w:rsidRPr="00FF556E">
        <w:rPr>
          <w:b/>
          <w:bCs/>
          <w:lang w:eastAsia="x-none"/>
        </w:rPr>
        <w:t xml:space="preserve">. </w:t>
      </w:r>
    </w:p>
    <w:p w14:paraId="73D38922" w14:textId="0279D6C9" w:rsidR="00A35501" w:rsidRDefault="00A35501" w:rsidP="00DF50A7">
      <w:pPr>
        <w:spacing w:beforeLines="50" w:before="120" w:line="264" w:lineRule="auto"/>
        <w:jc w:val="both"/>
      </w:pPr>
      <w:r w:rsidRPr="0073759E">
        <w:t>However, it should be noted that for DL PRS measurement (e.g. RSTD</w:t>
      </w:r>
      <w:r w:rsidR="007E49AA" w:rsidRPr="0073759E">
        <w:t>)</w:t>
      </w:r>
      <w:r>
        <w:t xml:space="preserve"> the UE receives multiple PRS from </w:t>
      </w:r>
      <w:r w:rsidR="00DF50A7">
        <w:t>multiple</w:t>
      </w:r>
      <w:r>
        <w:t xml:space="preserve"> gNBs which can be far away each other there is no needs to update timing adjustment frequently. The UE is expected to be capable of receiving and processing</w:t>
      </w:r>
      <w:r w:rsidR="007E49AA">
        <w:t xml:space="preserve"> correctly PRS measurement on</w:t>
      </w:r>
      <w:r>
        <w:t xml:space="preserve"> all the gNBs. Similarly</w:t>
      </w:r>
      <w:r w:rsidR="0073759E">
        <w:t>,</w:t>
      </w:r>
      <w:r>
        <w:t xml:space="preserve"> for UE/gNB Rx-Tx time difference measurement, </w:t>
      </w:r>
      <w:r w:rsidR="007E49AA">
        <w:t>the impacts due to</w:t>
      </w:r>
      <w:r>
        <w:t xml:space="preserve"> timing adjustment updates/change can be </w:t>
      </w:r>
      <w:r w:rsidR="007E49AA">
        <w:t>ignored</w:t>
      </w:r>
      <w:r>
        <w:t xml:space="preserve"> </w:t>
      </w:r>
      <w:r w:rsidR="00DF50A7">
        <w:t>practically</w:t>
      </w:r>
      <w:r>
        <w:t>.</w:t>
      </w:r>
    </w:p>
    <w:p w14:paraId="524B0C51" w14:textId="76878046" w:rsidR="004159EA" w:rsidRPr="0073759E" w:rsidRDefault="004159EA" w:rsidP="004159EA">
      <w:pPr>
        <w:spacing w:beforeLines="50" w:before="120" w:line="264" w:lineRule="auto"/>
        <w:jc w:val="both"/>
        <w:rPr>
          <w:rFonts w:ascii="Arial" w:hAnsi="Arial" w:cs="Arial"/>
          <w:color w:val="00B0F0"/>
        </w:rPr>
      </w:pPr>
      <w:r w:rsidRPr="0073759E">
        <w:rPr>
          <w:lang w:eastAsia="x-none"/>
        </w:rPr>
        <w:t xml:space="preserve">Based on the above discussion, we can see that the TA adjustment may lead </w:t>
      </w:r>
      <w:r w:rsidR="001E2C9B">
        <w:rPr>
          <w:lang w:eastAsia="x-none"/>
        </w:rPr>
        <w:t>little</w:t>
      </w:r>
      <w:r w:rsidRPr="0073759E">
        <w:rPr>
          <w:lang w:eastAsia="x-none"/>
        </w:rPr>
        <w:t xml:space="preserve"> positioning error in most practical scenarios in which TA </w:t>
      </w:r>
      <w:r w:rsidR="0073759E">
        <w:rPr>
          <w:lang w:eastAsia="x-none"/>
        </w:rPr>
        <w:t xml:space="preserve">are not </w:t>
      </w:r>
      <w:r w:rsidRPr="0073759E">
        <w:rPr>
          <w:lang w:eastAsia="x-none"/>
        </w:rPr>
        <w:t>change</w:t>
      </w:r>
      <w:r w:rsidR="0073759E">
        <w:rPr>
          <w:lang w:eastAsia="x-none"/>
        </w:rPr>
        <w:t>d</w:t>
      </w:r>
      <w:r w:rsidRPr="0073759E">
        <w:rPr>
          <w:lang w:eastAsia="x-none"/>
        </w:rPr>
        <w:t xml:space="preserve"> too fast. </w:t>
      </w:r>
    </w:p>
    <w:p w14:paraId="5ED3DB6C" w14:textId="52530FD4" w:rsidR="004159EA" w:rsidRPr="004159EA" w:rsidRDefault="004159EA" w:rsidP="004159EA">
      <w:pPr>
        <w:pStyle w:val="BodyText"/>
        <w:rPr>
          <w:rFonts w:cstheme="minorHAnsi"/>
          <w:b/>
          <w:i/>
        </w:rPr>
      </w:pPr>
      <w:r w:rsidRPr="0073759E">
        <w:rPr>
          <w:rFonts w:cstheme="minorHAnsi"/>
          <w:b/>
          <w:i/>
          <w:u w:val="single"/>
        </w:rPr>
        <w:lastRenderedPageBreak/>
        <w:t xml:space="preserve">Proposal </w:t>
      </w:r>
      <w:r w:rsidR="008F7434">
        <w:rPr>
          <w:rFonts w:cstheme="minorHAnsi"/>
          <w:b/>
          <w:i/>
          <w:u w:val="single"/>
        </w:rPr>
        <w:t>1</w:t>
      </w:r>
      <w:r w:rsidRPr="0073759E">
        <w:rPr>
          <w:rFonts w:cstheme="minorHAnsi"/>
          <w:b/>
          <w:i/>
        </w:rPr>
        <w:t xml:space="preserve">: UE could continue UE/gNB Rx-Tx time difference measurement during which timing adjustment for its UL transmissions. But the accuracy requirements shall </w:t>
      </w:r>
      <w:r w:rsidR="00C80DC4">
        <w:rPr>
          <w:rFonts w:cstheme="minorHAnsi"/>
          <w:b/>
          <w:i/>
        </w:rPr>
        <w:t xml:space="preserve">not </w:t>
      </w:r>
      <w:r w:rsidRPr="0073759E">
        <w:rPr>
          <w:rFonts w:cstheme="minorHAnsi"/>
          <w:b/>
          <w:i/>
        </w:rPr>
        <w:t>be applicable to such case.</w:t>
      </w:r>
    </w:p>
    <w:p w14:paraId="0D9618C7" w14:textId="77777777" w:rsidR="004159EA" w:rsidRDefault="004159EA" w:rsidP="007E1778">
      <w:pPr>
        <w:rPr>
          <w:lang w:eastAsia="x-none"/>
        </w:rPr>
      </w:pPr>
    </w:p>
    <w:bookmarkEnd w:id="4"/>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1C4D47A0" w14:textId="4736967A" w:rsidR="008F7434" w:rsidRDefault="008F7434" w:rsidP="008F7434">
      <w:pPr>
        <w:rPr>
          <w:b/>
          <w:bCs/>
          <w:lang w:eastAsia="x-none"/>
        </w:rPr>
      </w:pPr>
      <w:r w:rsidRPr="008F7434">
        <w:rPr>
          <w:b/>
          <w:u w:val="single"/>
        </w:rPr>
        <w:t>Observation 1:</w:t>
      </w:r>
      <w:r w:rsidRPr="008F7434">
        <w:rPr>
          <w:b/>
        </w:rPr>
        <w:t xml:space="preserve"> </w:t>
      </w:r>
      <w:r w:rsidRPr="008F7434">
        <w:rPr>
          <w:b/>
          <w:bCs/>
          <w:lang w:eastAsia="x-none"/>
        </w:rPr>
        <w:t xml:space="preserve">If the timing adjustment changes are same for both UE Rx-Tx measurement and </w:t>
      </w:r>
      <w:proofErr w:type="spellStart"/>
      <w:r w:rsidRPr="008F7434">
        <w:rPr>
          <w:b/>
          <w:bCs/>
          <w:lang w:eastAsia="x-none"/>
        </w:rPr>
        <w:t>gNB</w:t>
      </w:r>
      <w:proofErr w:type="spellEnd"/>
      <w:r w:rsidRPr="008F7434">
        <w:rPr>
          <w:b/>
          <w:bCs/>
          <w:lang w:eastAsia="x-none"/>
        </w:rPr>
        <w:t xml:space="preserve"> Rx-Tx measurement, the positioning estimation error due to TA change can be neglected.</w:t>
      </w:r>
    </w:p>
    <w:p w14:paraId="4FBA762F" w14:textId="77777777" w:rsidR="008F7434" w:rsidRPr="00FF556E" w:rsidRDefault="008F7434" w:rsidP="008F7434">
      <w:pPr>
        <w:rPr>
          <w:b/>
          <w:bCs/>
          <w:lang w:eastAsia="x-none"/>
        </w:rPr>
      </w:pPr>
      <w:r w:rsidRPr="00FF556E">
        <w:rPr>
          <w:b/>
          <w:u w:val="single"/>
        </w:rPr>
        <w:t xml:space="preserve">Observation </w:t>
      </w:r>
      <w:r>
        <w:rPr>
          <w:b/>
          <w:u w:val="single"/>
        </w:rPr>
        <w:t>2</w:t>
      </w:r>
      <w:r w:rsidRPr="00FF556E">
        <w:rPr>
          <w:b/>
          <w:u w:val="single"/>
        </w:rPr>
        <w:t>:</w:t>
      </w:r>
      <w:r w:rsidRPr="00FF556E">
        <w:rPr>
          <w:b/>
        </w:rPr>
        <w:t xml:space="preserve"> </w:t>
      </w:r>
      <w:r w:rsidRPr="00FF556E">
        <w:rPr>
          <w:b/>
          <w:bCs/>
          <w:lang w:eastAsia="x-none"/>
        </w:rPr>
        <w:t xml:space="preserve">It is also possible to introduce some positioning accuracy error if TA updates when UE Rx-Tx time difference measurement and </w:t>
      </w:r>
      <w:proofErr w:type="spellStart"/>
      <w:r w:rsidRPr="00FF556E">
        <w:rPr>
          <w:b/>
          <w:bCs/>
          <w:lang w:eastAsia="x-none"/>
        </w:rPr>
        <w:t>gNB</w:t>
      </w:r>
      <w:proofErr w:type="spellEnd"/>
      <w:r w:rsidRPr="00FF556E">
        <w:rPr>
          <w:b/>
          <w:bCs/>
          <w:lang w:eastAsia="x-none"/>
        </w:rPr>
        <w:t xml:space="preserve"> Rx-Tx time difference measurement are </w:t>
      </w:r>
      <w:r>
        <w:rPr>
          <w:b/>
          <w:bCs/>
          <w:lang w:eastAsia="x-none"/>
        </w:rPr>
        <w:t>variable</w:t>
      </w:r>
      <w:r w:rsidRPr="00FF556E">
        <w:rPr>
          <w:b/>
          <w:bCs/>
          <w:lang w:eastAsia="x-none"/>
        </w:rPr>
        <w:t xml:space="preserve">. </w:t>
      </w:r>
    </w:p>
    <w:p w14:paraId="3133C347" w14:textId="77777777" w:rsidR="008F7434" w:rsidRPr="004159EA" w:rsidRDefault="008F7434" w:rsidP="008F7434">
      <w:pPr>
        <w:pStyle w:val="BodyText"/>
        <w:rPr>
          <w:rFonts w:cstheme="minorHAnsi"/>
          <w:b/>
          <w:i/>
        </w:rPr>
      </w:pPr>
      <w:r w:rsidRPr="0073759E">
        <w:rPr>
          <w:rFonts w:cstheme="minorHAnsi"/>
          <w:b/>
          <w:i/>
          <w:u w:val="single"/>
        </w:rPr>
        <w:t xml:space="preserve">Proposal </w:t>
      </w:r>
      <w:r>
        <w:rPr>
          <w:rFonts w:cstheme="minorHAnsi"/>
          <w:b/>
          <w:i/>
          <w:u w:val="single"/>
        </w:rPr>
        <w:t>1</w:t>
      </w:r>
      <w:r w:rsidRPr="0073759E">
        <w:rPr>
          <w:rFonts w:cstheme="minorHAnsi"/>
          <w:b/>
          <w:i/>
        </w:rPr>
        <w:t>: UE could continue UE/</w:t>
      </w:r>
      <w:proofErr w:type="spellStart"/>
      <w:r w:rsidRPr="0073759E">
        <w:rPr>
          <w:rFonts w:cstheme="minorHAnsi"/>
          <w:b/>
          <w:i/>
        </w:rPr>
        <w:t>gNB</w:t>
      </w:r>
      <w:proofErr w:type="spellEnd"/>
      <w:r w:rsidRPr="0073759E">
        <w:rPr>
          <w:rFonts w:cstheme="minorHAnsi"/>
          <w:b/>
          <w:i/>
        </w:rPr>
        <w:t xml:space="preserve"> Rx-Tx time difference measurement during which timing adjustment for its UL transmissions. But the accuracy requirements shall </w:t>
      </w:r>
      <w:r>
        <w:rPr>
          <w:rFonts w:cstheme="minorHAnsi"/>
          <w:b/>
          <w:i/>
        </w:rPr>
        <w:t xml:space="preserve">not </w:t>
      </w:r>
      <w:r w:rsidRPr="0073759E">
        <w:rPr>
          <w:rFonts w:cstheme="minorHAnsi"/>
          <w:b/>
          <w:i/>
        </w:rPr>
        <w:t>be applicable to such case.</w:t>
      </w:r>
    </w:p>
    <w:p w14:paraId="14379260" w14:textId="77777777" w:rsidR="008F7434" w:rsidRPr="008F7434" w:rsidRDefault="008F7434" w:rsidP="008F7434">
      <w:pPr>
        <w:rPr>
          <w:b/>
          <w:bCs/>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2622A382" w:rsidR="006656E1" w:rsidRPr="002C245A" w:rsidRDefault="00CF5197" w:rsidP="002C245A">
      <w:pPr>
        <w:numPr>
          <w:ilvl w:val="0"/>
          <w:numId w:val="1"/>
        </w:numPr>
        <w:spacing w:after="200" w:line="276" w:lineRule="auto"/>
        <w:rPr>
          <w:rFonts w:cstheme="minorHAnsi"/>
          <w:bCs/>
          <w:lang w:eastAsia="ko-KR"/>
        </w:rPr>
      </w:pPr>
      <w:r w:rsidRPr="00F055A2">
        <w:rPr>
          <w:rFonts w:cstheme="minorHAnsi"/>
        </w:rPr>
        <w:t>R4-2104076</w:t>
      </w:r>
      <w:r>
        <w:rPr>
          <w:rFonts w:cstheme="minorHAnsi"/>
        </w:rPr>
        <w:t>, “</w:t>
      </w:r>
      <w:r w:rsidRPr="007F29A6">
        <w:rPr>
          <w:rFonts w:cstheme="minorHAnsi"/>
        </w:rPr>
        <w:t xml:space="preserve">WF on UE </w:t>
      </w:r>
      <w:r>
        <w:rPr>
          <w:rFonts w:cstheme="minorHAnsi"/>
        </w:rPr>
        <w:t>PRS measurement requirements”</w:t>
      </w:r>
      <w:r w:rsidR="002C245A">
        <w:t xml:space="preserve"> </w:t>
      </w:r>
    </w:p>
    <w:p w14:paraId="16A4F94F" w14:textId="1C32F7DD"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2C245A">
        <w:rPr>
          <w:rFonts w:cs="Arial"/>
        </w:rPr>
        <w:t>6</w:t>
      </w:r>
      <w:r w:rsidRPr="00E612E5">
        <w:rPr>
          <w:rFonts w:cs="Arial"/>
        </w:rPr>
        <w:t>.0: "</w:t>
      </w:r>
      <w:r>
        <w:rPr>
          <w:rFonts w:cs="Arial"/>
        </w:rPr>
        <w:t>NR</w:t>
      </w:r>
      <w:r w:rsidRPr="00E612E5">
        <w:rPr>
          <w:rFonts w:cs="Arial"/>
        </w:rPr>
        <w:t>: Requirements for support of radio resource management "</w:t>
      </w:r>
    </w:p>
    <w:sectPr w:rsidR="00C820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AD7D8" w14:textId="77777777" w:rsidR="00163D39" w:rsidRDefault="00163D39">
      <w:r>
        <w:separator/>
      </w:r>
    </w:p>
  </w:endnote>
  <w:endnote w:type="continuationSeparator" w:id="0">
    <w:p w14:paraId="183EC1ED" w14:textId="77777777" w:rsidR="00163D39" w:rsidRDefault="0016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65468" w14:textId="77777777" w:rsidR="00163D39" w:rsidRDefault="00163D39">
      <w:r>
        <w:separator/>
      </w:r>
    </w:p>
  </w:footnote>
  <w:footnote w:type="continuationSeparator" w:id="0">
    <w:p w14:paraId="46AE2DD7" w14:textId="77777777" w:rsidR="00163D39" w:rsidRDefault="00163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4F58"/>
    <w:multiLevelType w:val="hybridMultilevel"/>
    <w:tmpl w:val="63ECDCAE"/>
    <w:lvl w:ilvl="0" w:tplc="8D021138">
      <w:start w:val="1"/>
      <w:numFmt w:val="bullet"/>
      <w:lvlText w:val="•"/>
      <w:lvlJc w:val="left"/>
      <w:pPr>
        <w:tabs>
          <w:tab w:val="num" w:pos="720"/>
        </w:tabs>
        <w:ind w:left="720" w:hanging="360"/>
      </w:pPr>
      <w:rPr>
        <w:rFonts w:ascii="Arial" w:hAnsi="Arial" w:hint="default"/>
      </w:rPr>
    </w:lvl>
    <w:lvl w:ilvl="1" w:tplc="15B4E1A4">
      <w:numFmt w:val="bullet"/>
      <w:lvlText w:val="–"/>
      <w:lvlJc w:val="left"/>
      <w:pPr>
        <w:tabs>
          <w:tab w:val="num" w:pos="1440"/>
        </w:tabs>
        <w:ind w:left="1440" w:hanging="360"/>
      </w:pPr>
      <w:rPr>
        <w:rFonts w:ascii="Arial" w:hAnsi="Arial" w:hint="default"/>
      </w:rPr>
    </w:lvl>
    <w:lvl w:ilvl="2" w:tplc="D7C2D50C">
      <w:numFmt w:val="bullet"/>
      <w:lvlText w:val="•"/>
      <w:lvlJc w:val="left"/>
      <w:pPr>
        <w:tabs>
          <w:tab w:val="num" w:pos="2160"/>
        </w:tabs>
        <w:ind w:left="2160" w:hanging="360"/>
      </w:pPr>
      <w:rPr>
        <w:rFonts w:ascii="Arial" w:hAnsi="Arial" w:hint="default"/>
      </w:rPr>
    </w:lvl>
    <w:lvl w:ilvl="3" w:tplc="DAD00C48">
      <w:numFmt w:val="bullet"/>
      <w:lvlText w:val="–"/>
      <w:lvlJc w:val="left"/>
      <w:pPr>
        <w:tabs>
          <w:tab w:val="num" w:pos="2880"/>
        </w:tabs>
        <w:ind w:left="2880" w:hanging="360"/>
      </w:pPr>
      <w:rPr>
        <w:rFonts w:ascii="Arial" w:hAnsi="Arial" w:hint="default"/>
      </w:rPr>
    </w:lvl>
    <w:lvl w:ilvl="4" w:tplc="7890D268" w:tentative="1">
      <w:start w:val="1"/>
      <w:numFmt w:val="bullet"/>
      <w:lvlText w:val="•"/>
      <w:lvlJc w:val="left"/>
      <w:pPr>
        <w:tabs>
          <w:tab w:val="num" w:pos="3600"/>
        </w:tabs>
        <w:ind w:left="3600" w:hanging="360"/>
      </w:pPr>
      <w:rPr>
        <w:rFonts w:ascii="Arial" w:hAnsi="Arial" w:hint="default"/>
      </w:rPr>
    </w:lvl>
    <w:lvl w:ilvl="5" w:tplc="A0ECFE08" w:tentative="1">
      <w:start w:val="1"/>
      <w:numFmt w:val="bullet"/>
      <w:lvlText w:val="•"/>
      <w:lvlJc w:val="left"/>
      <w:pPr>
        <w:tabs>
          <w:tab w:val="num" w:pos="4320"/>
        </w:tabs>
        <w:ind w:left="4320" w:hanging="360"/>
      </w:pPr>
      <w:rPr>
        <w:rFonts w:ascii="Arial" w:hAnsi="Arial" w:hint="default"/>
      </w:rPr>
    </w:lvl>
    <w:lvl w:ilvl="6" w:tplc="07A0CBDA" w:tentative="1">
      <w:start w:val="1"/>
      <w:numFmt w:val="bullet"/>
      <w:lvlText w:val="•"/>
      <w:lvlJc w:val="left"/>
      <w:pPr>
        <w:tabs>
          <w:tab w:val="num" w:pos="5040"/>
        </w:tabs>
        <w:ind w:left="5040" w:hanging="360"/>
      </w:pPr>
      <w:rPr>
        <w:rFonts w:ascii="Arial" w:hAnsi="Arial" w:hint="default"/>
      </w:rPr>
    </w:lvl>
    <w:lvl w:ilvl="7" w:tplc="28688470" w:tentative="1">
      <w:start w:val="1"/>
      <w:numFmt w:val="bullet"/>
      <w:lvlText w:val="•"/>
      <w:lvlJc w:val="left"/>
      <w:pPr>
        <w:tabs>
          <w:tab w:val="num" w:pos="5760"/>
        </w:tabs>
        <w:ind w:left="5760" w:hanging="360"/>
      </w:pPr>
      <w:rPr>
        <w:rFonts w:ascii="Arial" w:hAnsi="Arial" w:hint="default"/>
      </w:rPr>
    </w:lvl>
    <w:lvl w:ilvl="8" w:tplc="346455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
  </w:num>
  <w:num w:numId="9">
    <w:abstractNumId w:val="9"/>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2F62"/>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5AC"/>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028"/>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4A4"/>
    <w:rsid w:val="00087858"/>
    <w:rsid w:val="00090073"/>
    <w:rsid w:val="000901CB"/>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A7F38"/>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49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2E0B"/>
    <w:rsid w:val="000E448C"/>
    <w:rsid w:val="000E4D00"/>
    <w:rsid w:val="000E548D"/>
    <w:rsid w:val="000E5BD3"/>
    <w:rsid w:val="000E6652"/>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42C8"/>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3D39"/>
    <w:rsid w:val="00164048"/>
    <w:rsid w:val="001640AB"/>
    <w:rsid w:val="001643C8"/>
    <w:rsid w:val="00164998"/>
    <w:rsid w:val="00165033"/>
    <w:rsid w:val="00165AC5"/>
    <w:rsid w:val="00165DB6"/>
    <w:rsid w:val="0016622D"/>
    <w:rsid w:val="001662D0"/>
    <w:rsid w:val="001668C0"/>
    <w:rsid w:val="001669F1"/>
    <w:rsid w:val="001670EA"/>
    <w:rsid w:val="001674A0"/>
    <w:rsid w:val="0016793F"/>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855"/>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0F29"/>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0C31"/>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683"/>
    <w:rsid w:val="002B6850"/>
    <w:rsid w:val="002B7DE6"/>
    <w:rsid w:val="002C0245"/>
    <w:rsid w:val="002C0BCB"/>
    <w:rsid w:val="002C1163"/>
    <w:rsid w:val="002C13C1"/>
    <w:rsid w:val="002C1504"/>
    <w:rsid w:val="002C18DD"/>
    <w:rsid w:val="002C1D8E"/>
    <w:rsid w:val="002C245A"/>
    <w:rsid w:val="002C2C19"/>
    <w:rsid w:val="002C3C8A"/>
    <w:rsid w:val="002C51AF"/>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4E51"/>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45B"/>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6FC1"/>
    <w:rsid w:val="003A73F8"/>
    <w:rsid w:val="003A791B"/>
    <w:rsid w:val="003B02A0"/>
    <w:rsid w:val="003B030B"/>
    <w:rsid w:val="003B09C6"/>
    <w:rsid w:val="003B195D"/>
    <w:rsid w:val="003B2AC8"/>
    <w:rsid w:val="003B3213"/>
    <w:rsid w:val="003B39A6"/>
    <w:rsid w:val="003B45FF"/>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3B90"/>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135"/>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1CE3"/>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3DDB"/>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6FCF"/>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6BF7"/>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5954"/>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542C"/>
    <w:rsid w:val="007363C3"/>
    <w:rsid w:val="007365E3"/>
    <w:rsid w:val="0073759E"/>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6DCF"/>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0B4"/>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43E"/>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5263"/>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434"/>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223"/>
    <w:rsid w:val="009206A4"/>
    <w:rsid w:val="009211DD"/>
    <w:rsid w:val="009225F6"/>
    <w:rsid w:val="00922619"/>
    <w:rsid w:val="009233A9"/>
    <w:rsid w:val="009237FA"/>
    <w:rsid w:val="0092385F"/>
    <w:rsid w:val="009238B7"/>
    <w:rsid w:val="00924626"/>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CE8"/>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57F6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5AD0"/>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07CCB"/>
    <w:rsid w:val="00A10156"/>
    <w:rsid w:val="00A10F23"/>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8CB"/>
    <w:rsid w:val="00A25A80"/>
    <w:rsid w:val="00A25ABC"/>
    <w:rsid w:val="00A25F05"/>
    <w:rsid w:val="00A26040"/>
    <w:rsid w:val="00A262BF"/>
    <w:rsid w:val="00A2633F"/>
    <w:rsid w:val="00A26A2B"/>
    <w:rsid w:val="00A2793E"/>
    <w:rsid w:val="00A27B25"/>
    <w:rsid w:val="00A27EBA"/>
    <w:rsid w:val="00A305EE"/>
    <w:rsid w:val="00A30828"/>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3A4"/>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CC6"/>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6D7"/>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56A"/>
    <w:rsid w:val="00AB493B"/>
    <w:rsid w:val="00AB4C63"/>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A6"/>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7C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2D6"/>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DC4"/>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5F1D"/>
    <w:rsid w:val="00CA6665"/>
    <w:rsid w:val="00CA6C0C"/>
    <w:rsid w:val="00CA756D"/>
    <w:rsid w:val="00CA7A28"/>
    <w:rsid w:val="00CA7C2B"/>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0B3"/>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831"/>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197"/>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3DE"/>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22C"/>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6D"/>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9D2"/>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EBC"/>
    <w:rsid w:val="00EB5F9A"/>
    <w:rsid w:val="00EB7E44"/>
    <w:rsid w:val="00EC0496"/>
    <w:rsid w:val="00EC06BB"/>
    <w:rsid w:val="00EC0BE6"/>
    <w:rsid w:val="00EC1833"/>
    <w:rsid w:val="00EC2024"/>
    <w:rsid w:val="00EC21F1"/>
    <w:rsid w:val="00EC2379"/>
    <w:rsid w:val="00EC2675"/>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5B4E"/>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8D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E0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2E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E0B"/>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60341643">
      <w:bodyDiv w:val="1"/>
      <w:marLeft w:val="0"/>
      <w:marRight w:val="0"/>
      <w:marTop w:val="0"/>
      <w:marBottom w:val="0"/>
      <w:divBdr>
        <w:top w:val="none" w:sz="0" w:space="0" w:color="auto"/>
        <w:left w:val="none" w:sz="0" w:space="0" w:color="auto"/>
        <w:bottom w:val="none" w:sz="0" w:space="0" w:color="auto"/>
        <w:right w:val="none" w:sz="0" w:space="0" w:color="auto"/>
      </w:divBdr>
    </w:div>
    <w:div w:id="271326047">
      <w:bodyDiv w:val="1"/>
      <w:marLeft w:val="0"/>
      <w:marRight w:val="0"/>
      <w:marTop w:val="0"/>
      <w:marBottom w:val="0"/>
      <w:divBdr>
        <w:top w:val="none" w:sz="0" w:space="0" w:color="auto"/>
        <w:left w:val="none" w:sz="0" w:space="0" w:color="auto"/>
        <w:bottom w:val="none" w:sz="0" w:space="0" w:color="auto"/>
        <w:right w:val="none" w:sz="0" w:space="0" w:color="auto"/>
      </w:divBdr>
      <w:divsChild>
        <w:div w:id="1187983176">
          <w:marLeft w:val="1800"/>
          <w:marRight w:val="0"/>
          <w:marTop w:val="96"/>
          <w:marBottom w:val="0"/>
          <w:divBdr>
            <w:top w:val="none" w:sz="0" w:space="0" w:color="auto"/>
            <w:left w:val="none" w:sz="0" w:space="0" w:color="auto"/>
            <w:bottom w:val="none" w:sz="0" w:space="0" w:color="auto"/>
            <w:right w:val="none" w:sz="0" w:space="0" w:color="auto"/>
          </w:divBdr>
        </w:div>
        <w:div w:id="1267422205">
          <w:marLeft w:val="1800"/>
          <w:marRight w:val="0"/>
          <w:marTop w:val="96"/>
          <w:marBottom w:val="0"/>
          <w:divBdr>
            <w:top w:val="none" w:sz="0" w:space="0" w:color="auto"/>
            <w:left w:val="none" w:sz="0" w:space="0" w:color="auto"/>
            <w:bottom w:val="none" w:sz="0" w:space="0" w:color="auto"/>
            <w:right w:val="none" w:sz="0" w:space="0" w:color="auto"/>
          </w:divBdr>
        </w:div>
        <w:div w:id="451095709">
          <w:marLeft w:val="1800"/>
          <w:marRight w:val="0"/>
          <w:marTop w:val="96"/>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0936364">
      <w:bodyDiv w:val="1"/>
      <w:marLeft w:val="0"/>
      <w:marRight w:val="0"/>
      <w:marTop w:val="0"/>
      <w:marBottom w:val="0"/>
      <w:divBdr>
        <w:top w:val="none" w:sz="0" w:space="0" w:color="auto"/>
        <w:left w:val="none" w:sz="0" w:space="0" w:color="auto"/>
        <w:bottom w:val="none" w:sz="0" w:space="0" w:color="auto"/>
        <w:right w:val="none" w:sz="0" w:space="0" w:color="auto"/>
      </w:divBdr>
      <w:divsChild>
        <w:div w:id="1661957797">
          <w:marLeft w:val="1800"/>
          <w:marRight w:val="0"/>
          <w:marTop w:val="96"/>
          <w:marBottom w:val="0"/>
          <w:divBdr>
            <w:top w:val="none" w:sz="0" w:space="0" w:color="auto"/>
            <w:left w:val="none" w:sz="0" w:space="0" w:color="auto"/>
            <w:bottom w:val="none" w:sz="0" w:space="0" w:color="auto"/>
            <w:right w:val="none" w:sz="0" w:space="0" w:color="auto"/>
          </w:divBdr>
        </w:div>
        <w:div w:id="1596666634">
          <w:marLeft w:val="1800"/>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0697600">
      <w:bodyDiv w:val="1"/>
      <w:marLeft w:val="0"/>
      <w:marRight w:val="0"/>
      <w:marTop w:val="0"/>
      <w:marBottom w:val="0"/>
      <w:divBdr>
        <w:top w:val="none" w:sz="0" w:space="0" w:color="auto"/>
        <w:left w:val="none" w:sz="0" w:space="0" w:color="auto"/>
        <w:bottom w:val="none" w:sz="0" w:space="0" w:color="auto"/>
        <w:right w:val="none" w:sz="0" w:space="0" w:color="auto"/>
      </w:divBdr>
      <w:divsChild>
        <w:div w:id="37750809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11764699">
      <w:bodyDiv w:val="1"/>
      <w:marLeft w:val="0"/>
      <w:marRight w:val="0"/>
      <w:marTop w:val="0"/>
      <w:marBottom w:val="0"/>
      <w:divBdr>
        <w:top w:val="none" w:sz="0" w:space="0" w:color="auto"/>
        <w:left w:val="none" w:sz="0" w:space="0" w:color="auto"/>
        <w:bottom w:val="none" w:sz="0" w:space="0" w:color="auto"/>
        <w:right w:val="none" w:sz="0" w:space="0" w:color="auto"/>
      </w:divBdr>
      <w:divsChild>
        <w:div w:id="574898637">
          <w:marLeft w:val="1166"/>
          <w:marRight w:val="0"/>
          <w:marTop w:val="115"/>
          <w:marBottom w:val="0"/>
          <w:divBdr>
            <w:top w:val="none" w:sz="0" w:space="0" w:color="auto"/>
            <w:left w:val="none" w:sz="0" w:space="0" w:color="auto"/>
            <w:bottom w:val="none" w:sz="0" w:space="0" w:color="auto"/>
            <w:right w:val="none" w:sz="0" w:space="0" w:color="auto"/>
          </w:divBdr>
        </w:div>
        <w:div w:id="358702127">
          <w:marLeft w:val="1800"/>
          <w:marRight w:val="0"/>
          <w:marTop w:val="96"/>
          <w:marBottom w:val="0"/>
          <w:divBdr>
            <w:top w:val="none" w:sz="0" w:space="0" w:color="auto"/>
            <w:left w:val="none" w:sz="0" w:space="0" w:color="auto"/>
            <w:bottom w:val="none" w:sz="0" w:space="0" w:color="auto"/>
            <w:right w:val="none" w:sz="0" w:space="0" w:color="auto"/>
          </w:divBdr>
        </w:div>
        <w:div w:id="1804737282">
          <w:marLeft w:val="1800"/>
          <w:marRight w:val="0"/>
          <w:marTop w:val="96"/>
          <w:marBottom w:val="0"/>
          <w:divBdr>
            <w:top w:val="none" w:sz="0" w:space="0" w:color="auto"/>
            <w:left w:val="none" w:sz="0" w:space="0" w:color="auto"/>
            <w:bottom w:val="none" w:sz="0" w:space="0" w:color="auto"/>
            <w:right w:val="none" w:sz="0" w:space="0" w:color="auto"/>
          </w:divBdr>
        </w:div>
        <w:div w:id="690960603">
          <w:marLeft w:val="1800"/>
          <w:marRight w:val="0"/>
          <w:marTop w:val="9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232282">
      <w:bodyDiv w:val="1"/>
      <w:marLeft w:val="0"/>
      <w:marRight w:val="0"/>
      <w:marTop w:val="0"/>
      <w:marBottom w:val="0"/>
      <w:divBdr>
        <w:top w:val="none" w:sz="0" w:space="0" w:color="auto"/>
        <w:left w:val="none" w:sz="0" w:space="0" w:color="auto"/>
        <w:bottom w:val="none" w:sz="0" w:space="0" w:color="auto"/>
        <w:right w:val="none" w:sz="0" w:space="0" w:color="auto"/>
      </w:divBdr>
      <w:divsChild>
        <w:div w:id="2101901987">
          <w:marLeft w:val="547"/>
          <w:marRight w:val="0"/>
          <w:marTop w:val="115"/>
          <w:marBottom w:val="0"/>
          <w:divBdr>
            <w:top w:val="none" w:sz="0" w:space="0" w:color="auto"/>
            <w:left w:val="none" w:sz="0" w:space="0" w:color="auto"/>
            <w:bottom w:val="none" w:sz="0" w:space="0" w:color="auto"/>
            <w:right w:val="none" w:sz="0" w:space="0" w:color="auto"/>
          </w:divBdr>
        </w:div>
        <w:div w:id="1800688722">
          <w:marLeft w:val="1166"/>
          <w:marRight w:val="0"/>
          <w:marTop w:val="106"/>
          <w:marBottom w:val="0"/>
          <w:divBdr>
            <w:top w:val="none" w:sz="0" w:space="0" w:color="auto"/>
            <w:left w:val="none" w:sz="0" w:space="0" w:color="auto"/>
            <w:bottom w:val="none" w:sz="0" w:space="0" w:color="auto"/>
            <w:right w:val="none" w:sz="0" w:space="0" w:color="auto"/>
          </w:divBdr>
        </w:div>
        <w:div w:id="1588608817">
          <w:marLeft w:val="1800"/>
          <w:marRight w:val="0"/>
          <w:marTop w:val="86"/>
          <w:marBottom w:val="0"/>
          <w:divBdr>
            <w:top w:val="none" w:sz="0" w:space="0" w:color="auto"/>
            <w:left w:val="none" w:sz="0" w:space="0" w:color="auto"/>
            <w:bottom w:val="none" w:sz="0" w:space="0" w:color="auto"/>
            <w:right w:val="none" w:sz="0" w:space="0" w:color="auto"/>
          </w:divBdr>
        </w:div>
        <w:div w:id="1798834793">
          <w:marLeft w:val="2520"/>
          <w:marRight w:val="0"/>
          <w:marTop w:val="67"/>
          <w:marBottom w:val="0"/>
          <w:divBdr>
            <w:top w:val="none" w:sz="0" w:space="0" w:color="auto"/>
            <w:left w:val="none" w:sz="0" w:space="0" w:color="auto"/>
            <w:bottom w:val="none" w:sz="0" w:space="0" w:color="auto"/>
            <w:right w:val="none" w:sz="0" w:space="0" w:color="auto"/>
          </w:divBdr>
        </w:div>
        <w:div w:id="2114938222">
          <w:marLeft w:val="1800"/>
          <w:marRight w:val="0"/>
          <w:marTop w:val="86"/>
          <w:marBottom w:val="0"/>
          <w:divBdr>
            <w:top w:val="none" w:sz="0" w:space="0" w:color="auto"/>
            <w:left w:val="none" w:sz="0" w:space="0" w:color="auto"/>
            <w:bottom w:val="none" w:sz="0" w:space="0" w:color="auto"/>
            <w:right w:val="none" w:sz="0" w:space="0" w:color="auto"/>
          </w:divBdr>
        </w:div>
        <w:div w:id="1105463978">
          <w:marLeft w:val="2520"/>
          <w:marRight w:val="0"/>
          <w:marTop w:val="67"/>
          <w:marBottom w:val="0"/>
          <w:divBdr>
            <w:top w:val="none" w:sz="0" w:space="0" w:color="auto"/>
            <w:left w:val="none" w:sz="0" w:space="0" w:color="auto"/>
            <w:bottom w:val="none" w:sz="0" w:space="0" w:color="auto"/>
            <w:right w:val="none" w:sz="0" w:space="0" w:color="auto"/>
          </w:divBdr>
        </w:div>
        <w:div w:id="1610743811">
          <w:marLeft w:val="1800"/>
          <w:marRight w:val="0"/>
          <w:marTop w:val="86"/>
          <w:marBottom w:val="0"/>
          <w:divBdr>
            <w:top w:val="none" w:sz="0" w:space="0" w:color="auto"/>
            <w:left w:val="none" w:sz="0" w:space="0" w:color="auto"/>
            <w:bottom w:val="none" w:sz="0" w:space="0" w:color="auto"/>
            <w:right w:val="none" w:sz="0" w:space="0" w:color="auto"/>
          </w:divBdr>
        </w:div>
        <w:div w:id="359017421">
          <w:marLeft w:val="2520"/>
          <w:marRight w:val="0"/>
          <w:marTop w:val="67"/>
          <w:marBottom w:val="0"/>
          <w:divBdr>
            <w:top w:val="none" w:sz="0" w:space="0" w:color="auto"/>
            <w:left w:val="none" w:sz="0" w:space="0" w:color="auto"/>
            <w:bottom w:val="none" w:sz="0" w:space="0" w:color="auto"/>
            <w:right w:val="none" w:sz="0" w:space="0" w:color="auto"/>
          </w:divBdr>
        </w:div>
        <w:div w:id="922109881">
          <w:marLeft w:val="1166"/>
          <w:marRight w:val="0"/>
          <w:marTop w:val="106"/>
          <w:marBottom w:val="0"/>
          <w:divBdr>
            <w:top w:val="none" w:sz="0" w:space="0" w:color="auto"/>
            <w:left w:val="none" w:sz="0" w:space="0" w:color="auto"/>
            <w:bottom w:val="none" w:sz="0" w:space="0" w:color="auto"/>
            <w:right w:val="none" w:sz="0" w:space="0" w:color="auto"/>
          </w:divBdr>
        </w:div>
        <w:div w:id="1635256261">
          <w:marLeft w:val="1800"/>
          <w:marRight w:val="0"/>
          <w:marTop w:val="86"/>
          <w:marBottom w:val="0"/>
          <w:divBdr>
            <w:top w:val="none" w:sz="0" w:space="0" w:color="auto"/>
            <w:left w:val="none" w:sz="0" w:space="0" w:color="auto"/>
            <w:bottom w:val="none" w:sz="0" w:space="0" w:color="auto"/>
            <w:right w:val="none" w:sz="0" w:space="0" w:color="auto"/>
          </w:divBdr>
        </w:div>
        <w:div w:id="398941709">
          <w:marLeft w:val="2520"/>
          <w:marRight w:val="0"/>
          <w:marTop w:val="67"/>
          <w:marBottom w:val="0"/>
          <w:divBdr>
            <w:top w:val="none" w:sz="0" w:space="0" w:color="auto"/>
            <w:left w:val="none" w:sz="0" w:space="0" w:color="auto"/>
            <w:bottom w:val="none" w:sz="0" w:space="0" w:color="auto"/>
            <w:right w:val="none" w:sz="0" w:space="0" w:color="auto"/>
          </w:divBdr>
        </w:div>
        <w:div w:id="1589465257">
          <w:marLeft w:val="1800"/>
          <w:marRight w:val="0"/>
          <w:marTop w:val="86"/>
          <w:marBottom w:val="0"/>
          <w:divBdr>
            <w:top w:val="none" w:sz="0" w:space="0" w:color="auto"/>
            <w:left w:val="none" w:sz="0" w:space="0" w:color="auto"/>
            <w:bottom w:val="none" w:sz="0" w:space="0" w:color="auto"/>
            <w:right w:val="none" w:sz="0" w:space="0" w:color="auto"/>
          </w:divBdr>
        </w:div>
        <w:div w:id="286786371">
          <w:marLeft w:val="2520"/>
          <w:marRight w:val="0"/>
          <w:marTop w:val="67"/>
          <w:marBottom w:val="0"/>
          <w:divBdr>
            <w:top w:val="none" w:sz="0" w:space="0" w:color="auto"/>
            <w:left w:val="none" w:sz="0" w:space="0" w:color="auto"/>
            <w:bottom w:val="none" w:sz="0" w:space="0" w:color="auto"/>
            <w:right w:val="none" w:sz="0" w:space="0" w:color="auto"/>
          </w:divBdr>
        </w:div>
        <w:div w:id="318122324">
          <w:marLeft w:val="1800"/>
          <w:marRight w:val="0"/>
          <w:marTop w:val="86"/>
          <w:marBottom w:val="0"/>
          <w:divBdr>
            <w:top w:val="none" w:sz="0" w:space="0" w:color="auto"/>
            <w:left w:val="none" w:sz="0" w:space="0" w:color="auto"/>
            <w:bottom w:val="none" w:sz="0" w:space="0" w:color="auto"/>
            <w:right w:val="none" w:sz="0" w:space="0" w:color="auto"/>
          </w:divBdr>
        </w:div>
        <w:div w:id="2004699597">
          <w:marLeft w:val="2520"/>
          <w:marRight w:val="0"/>
          <w:marTop w:val="67"/>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3680065">
      <w:bodyDiv w:val="1"/>
      <w:marLeft w:val="0"/>
      <w:marRight w:val="0"/>
      <w:marTop w:val="0"/>
      <w:marBottom w:val="0"/>
      <w:divBdr>
        <w:top w:val="none" w:sz="0" w:space="0" w:color="auto"/>
        <w:left w:val="none" w:sz="0" w:space="0" w:color="auto"/>
        <w:bottom w:val="none" w:sz="0" w:space="0" w:color="auto"/>
        <w:right w:val="none" w:sz="0" w:space="0" w:color="auto"/>
      </w:divBdr>
      <w:divsChild>
        <w:div w:id="643585344">
          <w:marLeft w:val="1800"/>
          <w:marRight w:val="0"/>
          <w:marTop w:val="96"/>
          <w:marBottom w:val="0"/>
          <w:divBdr>
            <w:top w:val="none" w:sz="0" w:space="0" w:color="auto"/>
            <w:left w:val="none" w:sz="0" w:space="0" w:color="auto"/>
            <w:bottom w:val="none" w:sz="0" w:space="0" w:color="auto"/>
            <w:right w:val="none" w:sz="0" w:space="0" w:color="auto"/>
          </w:divBdr>
        </w:div>
        <w:div w:id="1289357140">
          <w:marLeft w:val="1800"/>
          <w:marRight w:val="0"/>
          <w:marTop w:val="96"/>
          <w:marBottom w:val="0"/>
          <w:divBdr>
            <w:top w:val="none" w:sz="0" w:space="0" w:color="auto"/>
            <w:left w:val="none" w:sz="0" w:space="0" w:color="auto"/>
            <w:bottom w:val="none" w:sz="0" w:space="0" w:color="auto"/>
            <w:right w:val="none" w:sz="0" w:space="0" w:color="auto"/>
          </w:divBdr>
        </w:div>
        <w:div w:id="1553618135">
          <w:marLeft w:val="1800"/>
          <w:marRight w:val="0"/>
          <w:marTop w:val="96"/>
          <w:marBottom w:val="0"/>
          <w:divBdr>
            <w:top w:val="none" w:sz="0" w:space="0" w:color="auto"/>
            <w:left w:val="none" w:sz="0" w:space="0" w:color="auto"/>
            <w:bottom w:val="none" w:sz="0" w:space="0" w:color="auto"/>
            <w:right w:val="none" w:sz="0" w:space="0" w:color="auto"/>
          </w:divBdr>
        </w:div>
      </w:divsChild>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9166254">
      <w:bodyDiv w:val="1"/>
      <w:marLeft w:val="0"/>
      <w:marRight w:val="0"/>
      <w:marTop w:val="0"/>
      <w:marBottom w:val="0"/>
      <w:divBdr>
        <w:top w:val="none" w:sz="0" w:space="0" w:color="auto"/>
        <w:left w:val="none" w:sz="0" w:space="0" w:color="auto"/>
        <w:bottom w:val="none" w:sz="0" w:space="0" w:color="auto"/>
        <w:right w:val="none" w:sz="0" w:space="0" w:color="auto"/>
      </w:divBdr>
      <w:divsChild>
        <w:div w:id="1699046599">
          <w:marLeft w:val="1166"/>
          <w:marRight w:val="0"/>
          <w:marTop w:val="115"/>
          <w:marBottom w:val="0"/>
          <w:divBdr>
            <w:top w:val="none" w:sz="0" w:space="0" w:color="auto"/>
            <w:left w:val="none" w:sz="0" w:space="0" w:color="auto"/>
            <w:bottom w:val="none" w:sz="0" w:space="0" w:color="auto"/>
            <w:right w:val="none" w:sz="0" w:space="0" w:color="auto"/>
          </w:divBdr>
        </w:div>
        <w:div w:id="789397629">
          <w:marLeft w:val="1800"/>
          <w:marRight w:val="0"/>
          <w:marTop w:val="96"/>
          <w:marBottom w:val="0"/>
          <w:divBdr>
            <w:top w:val="none" w:sz="0" w:space="0" w:color="auto"/>
            <w:left w:val="none" w:sz="0" w:space="0" w:color="auto"/>
            <w:bottom w:val="none" w:sz="0" w:space="0" w:color="auto"/>
            <w:right w:val="none" w:sz="0" w:space="0" w:color="auto"/>
          </w:divBdr>
        </w:div>
        <w:div w:id="428817171">
          <w:marLeft w:val="1800"/>
          <w:marRight w:val="0"/>
          <w:marTop w:val="96"/>
          <w:marBottom w:val="0"/>
          <w:divBdr>
            <w:top w:val="none" w:sz="0" w:space="0" w:color="auto"/>
            <w:left w:val="none" w:sz="0" w:space="0" w:color="auto"/>
            <w:bottom w:val="none" w:sz="0" w:space="0" w:color="auto"/>
            <w:right w:val="none" w:sz="0" w:space="0" w:color="auto"/>
          </w:divBdr>
        </w:div>
        <w:div w:id="302538872">
          <w:marLeft w:val="1800"/>
          <w:marRight w:val="0"/>
          <w:marTop w:val="9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79354-A1B5-4AD3-A8D1-619CBF2D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809</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5206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2021-05-11T14:06:00Z</dcterms:created>
  <dcterms:modified xsi:type="dcterms:W3CDTF">2021-05-11T14:07:00Z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2020-09-24 07:30:33Z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